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251" w:rsidRDefault="009C0251">
      <w:pPr>
        <w:autoSpaceDE w:val="0"/>
        <w:autoSpaceDN w:val="0"/>
        <w:adjustRightInd w:val="0"/>
        <w:spacing w:before="1" w:line="90" w:lineRule="exact"/>
        <w:rPr>
          <w:sz w:val="9"/>
        </w:rPr>
      </w:pPr>
      <w:bookmarkStart w:id="0" w:name="_GoBack"/>
      <w:bookmarkEnd w:id="0"/>
    </w:p>
    <w:tbl>
      <w:tblPr>
        <w:bidiVisual/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8"/>
        <w:gridCol w:w="1260"/>
        <w:gridCol w:w="556"/>
        <w:gridCol w:w="3756"/>
      </w:tblGrid>
      <w:tr w:rsidR="009C0251" w:rsidTr="00AF356D">
        <w:trPr>
          <w:trHeight w:hRule="exact" w:val="624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CCFF"/>
          </w:tcPr>
          <w:p w:rsidR="009C0251" w:rsidRDefault="009C0251">
            <w:pPr>
              <w:autoSpaceDE w:val="0"/>
              <w:autoSpaceDN w:val="0"/>
              <w:adjustRightInd w:val="0"/>
              <w:spacing w:before="8" w:line="120" w:lineRule="exact"/>
              <w:rPr>
                <w:sz w:val="12"/>
              </w:rPr>
            </w:pPr>
          </w:p>
          <w:p w:rsidR="009C0251" w:rsidRDefault="009C0251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العنوان:</w:t>
            </w:r>
          </w:p>
        </w:tc>
        <w:tc>
          <w:tcPr>
            <w:tcW w:w="55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C0251" w:rsidRDefault="009C0251">
            <w:pPr>
              <w:autoSpaceDE w:val="0"/>
              <w:autoSpaceDN w:val="0"/>
              <w:adjustRightInd w:val="0"/>
              <w:spacing w:before="9" w:line="180" w:lineRule="exact"/>
              <w:rPr>
                <w:sz w:val="18"/>
              </w:rPr>
            </w:pPr>
          </w:p>
          <w:p w:rsidR="009C0251" w:rsidRDefault="009C0251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تخطيط التغيير في مكان العمل</w:t>
            </w:r>
          </w:p>
        </w:tc>
      </w:tr>
      <w:tr w:rsidR="009C0251" w:rsidTr="00AF356D">
        <w:trPr>
          <w:trHeight w:hRule="exact" w:val="540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CCFF"/>
          </w:tcPr>
          <w:p w:rsidR="009C0251" w:rsidRDefault="009C0251">
            <w:pPr>
              <w:autoSpaceDE w:val="0"/>
              <w:autoSpaceDN w:val="0"/>
              <w:adjustRightInd w:val="0"/>
              <w:spacing w:before="8" w:line="120" w:lineRule="exact"/>
              <w:rPr>
                <w:sz w:val="12"/>
              </w:rPr>
            </w:pPr>
          </w:p>
          <w:p w:rsidR="009C0251" w:rsidRDefault="009C0251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المستوى: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9C0251" w:rsidRDefault="009C0251" w:rsidP="00AF356D">
            <w:pPr>
              <w:autoSpaceDE w:val="0"/>
              <w:autoSpaceDN w:val="0"/>
              <w:adjustRightInd w:val="0"/>
              <w:spacing w:before="7" w:line="120" w:lineRule="exact"/>
              <w:ind w:right="109"/>
              <w:jc w:val="right"/>
              <w:rPr>
                <w:sz w:val="12"/>
              </w:rPr>
            </w:pPr>
          </w:p>
          <w:p w:rsidR="009C0251" w:rsidRDefault="009C0251" w:rsidP="00AF356D">
            <w:pPr>
              <w:autoSpaceDE w:val="0"/>
              <w:autoSpaceDN w:val="0"/>
              <w:adjustRightInd w:val="0"/>
              <w:ind w:left="102" w:right="109"/>
              <w:jc w:val="right"/>
            </w:pPr>
            <w:r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5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9C0251" w:rsidRDefault="009C0251">
            <w:pPr>
              <w:autoSpaceDE w:val="0"/>
              <w:autoSpaceDN w:val="0"/>
              <w:adjustRightInd w:val="0"/>
            </w:pPr>
          </w:p>
        </w:tc>
        <w:tc>
          <w:tcPr>
            <w:tcW w:w="37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C0251" w:rsidRDefault="009C0251">
            <w:pPr>
              <w:autoSpaceDE w:val="0"/>
              <w:autoSpaceDN w:val="0"/>
              <w:adjustRightInd w:val="0"/>
            </w:pPr>
          </w:p>
        </w:tc>
      </w:tr>
      <w:tr w:rsidR="009C0251" w:rsidTr="00AF356D">
        <w:trPr>
          <w:trHeight w:hRule="exact" w:val="540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CCFF"/>
          </w:tcPr>
          <w:p w:rsidR="009C0251" w:rsidRDefault="009C0251">
            <w:pPr>
              <w:autoSpaceDE w:val="0"/>
              <w:autoSpaceDN w:val="0"/>
              <w:adjustRightInd w:val="0"/>
              <w:spacing w:before="8" w:line="120" w:lineRule="exact"/>
              <w:rPr>
                <w:sz w:val="12"/>
              </w:rPr>
            </w:pPr>
          </w:p>
          <w:p w:rsidR="009C0251" w:rsidRDefault="009C0251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قيمة الساعات المعتمدة: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9C0251" w:rsidRDefault="009C0251" w:rsidP="00AF356D">
            <w:pPr>
              <w:autoSpaceDE w:val="0"/>
              <w:autoSpaceDN w:val="0"/>
              <w:adjustRightInd w:val="0"/>
              <w:spacing w:before="7" w:line="120" w:lineRule="exact"/>
              <w:ind w:right="109"/>
              <w:jc w:val="right"/>
              <w:rPr>
                <w:sz w:val="12"/>
              </w:rPr>
            </w:pPr>
          </w:p>
          <w:p w:rsidR="009C0251" w:rsidRDefault="009C0251" w:rsidP="00AF356D">
            <w:pPr>
              <w:autoSpaceDE w:val="0"/>
              <w:autoSpaceDN w:val="0"/>
              <w:adjustRightInd w:val="0"/>
              <w:ind w:left="102" w:right="109"/>
              <w:jc w:val="right"/>
            </w:pPr>
            <w:r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9C0251" w:rsidRDefault="009C0251">
            <w:pPr>
              <w:autoSpaceDE w:val="0"/>
              <w:autoSpaceDN w:val="0"/>
              <w:adjustRightInd w:val="0"/>
            </w:pPr>
          </w:p>
        </w:tc>
        <w:tc>
          <w:tcPr>
            <w:tcW w:w="37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C0251" w:rsidRDefault="009C0251">
            <w:pPr>
              <w:autoSpaceDE w:val="0"/>
              <w:autoSpaceDN w:val="0"/>
              <w:adjustRightInd w:val="0"/>
            </w:pPr>
          </w:p>
        </w:tc>
      </w:tr>
      <w:tr w:rsidR="009C0251" w:rsidTr="00AF356D">
        <w:trPr>
          <w:trHeight w:hRule="exact" w:val="540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CCFF"/>
          </w:tcPr>
          <w:p w:rsidR="009C0251" w:rsidRDefault="009C0251">
            <w:pPr>
              <w:autoSpaceDE w:val="0"/>
              <w:autoSpaceDN w:val="0"/>
              <w:adjustRightInd w:val="0"/>
              <w:spacing w:before="8" w:line="120" w:lineRule="exact"/>
              <w:rPr>
                <w:sz w:val="12"/>
              </w:rPr>
            </w:pPr>
          </w:p>
          <w:p w:rsidR="009C0251" w:rsidRDefault="009C0251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ساعات التعلم الموجّه للوحدة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9C0251" w:rsidRDefault="009C0251" w:rsidP="00AF356D">
            <w:pPr>
              <w:autoSpaceDE w:val="0"/>
              <w:autoSpaceDN w:val="0"/>
              <w:adjustRightInd w:val="0"/>
              <w:spacing w:before="7" w:line="120" w:lineRule="exact"/>
              <w:ind w:right="109"/>
              <w:jc w:val="right"/>
              <w:rPr>
                <w:sz w:val="12"/>
              </w:rPr>
            </w:pPr>
          </w:p>
          <w:p w:rsidR="009C0251" w:rsidRDefault="009C0251" w:rsidP="00AF356D">
            <w:pPr>
              <w:autoSpaceDE w:val="0"/>
              <w:autoSpaceDN w:val="0"/>
              <w:adjustRightInd w:val="0"/>
              <w:ind w:left="102" w:right="109"/>
              <w:jc w:val="right"/>
            </w:pPr>
            <w:r>
              <w:rPr>
                <w:rFonts w:ascii="Arial" w:hAnsi="Arial"/>
                <w:b/>
                <w:sz w:val="20"/>
              </w:rPr>
              <w:t>9</w:t>
            </w:r>
          </w:p>
        </w:tc>
        <w:tc>
          <w:tcPr>
            <w:tcW w:w="5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9C0251" w:rsidRDefault="009C0251">
            <w:pPr>
              <w:autoSpaceDE w:val="0"/>
              <w:autoSpaceDN w:val="0"/>
              <w:adjustRightInd w:val="0"/>
            </w:pPr>
          </w:p>
        </w:tc>
        <w:tc>
          <w:tcPr>
            <w:tcW w:w="37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C0251" w:rsidRDefault="009C0251">
            <w:pPr>
              <w:autoSpaceDE w:val="0"/>
              <w:autoSpaceDN w:val="0"/>
              <w:adjustRightInd w:val="0"/>
            </w:pPr>
          </w:p>
        </w:tc>
      </w:tr>
      <w:tr w:rsidR="009C0251" w:rsidTr="00AF356D">
        <w:trPr>
          <w:trHeight w:hRule="exact" w:val="370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CCFF"/>
            <w:vAlign w:val="bottom"/>
          </w:tcPr>
          <w:p w:rsidR="009C0251" w:rsidRDefault="009C0251" w:rsidP="003942B2">
            <w:pPr>
              <w:autoSpaceDE w:val="0"/>
              <w:autoSpaceDN w:val="0"/>
              <w:bidi/>
              <w:adjustRightInd w:val="0"/>
              <w:spacing w:after="40"/>
              <w:ind w:left="102" w:right="-23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حصيلة التعلم (</w:t>
            </w:r>
            <w:r w:rsidR="003942B2">
              <w:rPr>
                <w:rFonts w:ascii="Arial" w:eastAsia="Arial" w:hAnsi="Arial" w:cs="Arial" w:hint="cs"/>
                <w:b/>
                <w:bCs/>
                <w:sz w:val="20"/>
                <w:szCs w:val="20"/>
                <w:rtl/>
                <w:lang w:bidi="ar"/>
              </w:rPr>
              <w:t>سيكتسب</w:t>
            </w:r>
            <w:r w:rsidR="003942B2"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 xml:space="preserve">المتعلم </w:t>
            </w:r>
            <w:r w:rsidR="003942B2">
              <w:rPr>
                <w:rFonts w:ascii="Arial" w:eastAsia="Arial" w:hAnsi="Arial" w:cs="Arial" w:hint="cs"/>
                <w:b/>
                <w:bCs/>
                <w:sz w:val="20"/>
                <w:szCs w:val="20"/>
                <w:rtl/>
                <w:lang w:bidi="ar"/>
              </w:rPr>
              <w:t>ما يلي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)</w:t>
            </w:r>
          </w:p>
        </w:tc>
        <w:tc>
          <w:tcPr>
            <w:tcW w:w="43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CCFF"/>
            <w:vAlign w:val="bottom"/>
          </w:tcPr>
          <w:p w:rsidR="009C0251" w:rsidRDefault="009C0251" w:rsidP="00AF356D">
            <w:pPr>
              <w:autoSpaceDE w:val="0"/>
              <w:autoSpaceDN w:val="0"/>
              <w:bidi/>
              <w:adjustRightInd w:val="0"/>
              <w:spacing w:after="40"/>
              <w:ind w:left="102" w:right="-23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معايير التقييم (المتعلم يستطيع)</w:t>
            </w:r>
          </w:p>
        </w:tc>
      </w:tr>
      <w:tr w:rsidR="009C0251" w:rsidTr="00AF356D">
        <w:trPr>
          <w:trHeight w:hRule="exact" w:val="1160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251" w:rsidRDefault="009C0251">
            <w:pPr>
              <w:autoSpaceDE w:val="0"/>
              <w:autoSpaceDN w:val="0"/>
              <w:adjustRightInd w:val="0"/>
              <w:spacing w:before="7" w:line="220" w:lineRule="exact"/>
              <w:rPr>
                <w:sz w:val="22"/>
              </w:rPr>
            </w:pPr>
          </w:p>
          <w:p w:rsidR="009C0251" w:rsidRDefault="009C0251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ind w:left="462" w:right="83" w:hanging="360"/>
            </w:pP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ab/>
              <w:t>فهم قوى التغيير داخل إحدى المؤسسات</w:t>
            </w:r>
          </w:p>
        </w:tc>
        <w:tc>
          <w:tcPr>
            <w:tcW w:w="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C0251" w:rsidRDefault="009C0251">
            <w:pPr>
              <w:autoSpaceDE w:val="0"/>
              <w:autoSpaceDN w:val="0"/>
              <w:adjustRightInd w:val="0"/>
              <w:spacing w:before="7" w:line="220" w:lineRule="exact"/>
              <w:rPr>
                <w:sz w:val="22"/>
              </w:rPr>
            </w:pPr>
          </w:p>
          <w:p w:rsidR="009C0251" w:rsidRDefault="009C0251">
            <w:pPr>
              <w:autoSpaceDE w:val="0"/>
              <w:autoSpaceDN w:val="0"/>
              <w:adjustRightInd w:val="0"/>
              <w:ind w:left="143" w:right="-20"/>
            </w:pPr>
            <w:r>
              <w:rPr>
                <w:rFonts w:ascii="Arial" w:hAnsi="Arial"/>
                <w:sz w:val="20"/>
              </w:rPr>
              <w:t>1.1</w:t>
            </w:r>
          </w:p>
        </w:tc>
        <w:tc>
          <w:tcPr>
            <w:tcW w:w="37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C0251" w:rsidRDefault="009C0251">
            <w:pPr>
              <w:autoSpaceDE w:val="0"/>
              <w:autoSpaceDN w:val="0"/>
              <w:adjustRightInd w:val="0"/>
              <w:spacing w:before="7" w:line="220" w:lineRule="exact"/>
              <w:rPr>
                <w:sz w:val="22"/>
              </w:rPr>
            </w:pPr>
          </w:p>
          <w:p w:rsidR="009C0251" w:rsidRDefault="009C0251">
            <w:pPr>
              <w:autoSpaceDE w:val="0"/>
              <w:autoSpaceDN w:val="0"/>
              <w:bidi/>
              <w:adjustRightInd w:val="0"/>
              <w:spacing w:line="239" w:lineRule="auto"/>
              <w:ind w:left="128" w:right="67"/>
              <w:jc w:val="both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تحديد القوى التي قد تتطلب من مؤسستك أن تقوم بالتغيير وذلك من خلال إجراء تحليل سياسي واقتصادي واجتماعي وتكنولوجي (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PESTLE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) بسيط أو تحليل نقاط القوة والضعف والفرص والتهديدات (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SWOT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) البسيط</w:t>
            </w:r>
          </w:p>
        </w:tc>
      </w:tr>
      <w:tr w:rsidR="009C0251" w:rsidTr="00AF356D">
        <w:trPr>
          <w:trHeight w:hRule="exact" w:val="3229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251" w:rsidRDefault="009C0251">
            <w:pPr>
              <w:autoSpaceDE w:val="0"/>
              <w:autoSpaceDN w:val="0"/>
              <w:adjustRightInd w:val="0"/>
              <w:spacing w:before="10" w:line="220" w:lineRule="exact"/>
              <w:rPr>
                <w:sz w:val="22"/>
              </w:rPr>
            </w:pPr>
          </w:p>
          <w:p w:rsidR="009C0251" w:rsidRDefault="009C0251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line="230" w:lineRule="exact"/>
              <w:ind w:left="462" w:right="171" w:hanging="360"/>
            </w:pP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ab/>
              <w:t>معرفة كيفية تحديد التغيير والتخطيط له داخل إحدى المؤسسات</w:t>
            </w:r>
          </w:p>
        </w:tc>
        <w:tc>
          <w:tcPr>
            <w:tcW w:w="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C0251" w:rsidRDefault="009C0251">
            <w:pPr>
              <w:autoSpaceDE w:val="0"/>
              <w:autoSpaceDN w:val="0"/>
              <w:adjustRightInd w:val="0"/>
              <w:spacing w:before="7" w:line="220" w:lineRule="exact"/>
              <w:rPr>
                <w:sz w:val="22"/>
              </w:rPr>
            </w:pPr>
          </w:p>
          <w:p w:rsidR="009C0251" w:rsidRPr="003D48B2" w:rsidRDefault="009C0251">
            <w:pPr>
              <w:autoSpaceDE w:val="0"/>
              <w:autoSpaceDN w:val="0"/>
              <w:adjustRightInd w:val="0"/>
              <w:ind w:left="143" w:right="-20"/>
              <w:rPr>
                <w:rFonts w:ascii="Arial" w:hAnsi="Arial"/>
                <w:sz w:val="20"/>
                <w:szCs w:val="20"/>
              </w:rPr>
            </w:pPr>
            <w:r w:rsidRPr="003D48B2">
              <w:rPr>
                <w:rFonts w:ascii="Arial" w:hAnsi="Arial"/>
                <w:sz w:val="20"/>
                <w:szCs w:val="20"/>
              </w:rPr>
              <w:t>2.1</w:t>
            </w:r>
          </w:p>
          <w:p w:rsidR="009C0251" w:rsidRPr="003D48B2" w:rsidRDefault="009C0251">
            <w:pPr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9C0251" w:rsidRPr="003D48B2" w:rsidRDefault="009C0251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  <w:p w:rsidR="00AF356D" w:rsidRPr="003D48B2" w:rsidRDefault="00AF356D" w:rsidP="00AF356D">
            <w:pPr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9C0251" w:rsidRPr="003D48B2" w:rsidRDefault="009C0251">
            <w:pPr>
              <w:autoSpaceDE w:val="0"/>
              <w:autoSpaceDN w:val="0"/>
              <w:adjustRightInd w:val="0"/>
              <w:ind w:left="143" w:right="-20"/>
              <w:rPr>
                <w:rFonts w:ascii="Arial" w:hAnsi="Arial"/>
                <w:sz w:val="20"/>
                <w:szCs w:val="20"/>
              </w:rPr>
            </w:pPr>
            <w:r w:rsidRPr="003D48B2">
              <w:rPr>
                <w:rFonts w:ascii="Arial" w:hAnsi="Arial"/>
                <w:sz w:val="20"/>
                <w:szCs w:val="20"/>
              </w:rPr>
              <w:t>2.2</w:t>
            </w:r>
          </w:p>
          <w:p w:rsidR="009C0251" w:rsidRPr="003D48B2" w:rsidRDefault="009C0251">
            <w:pPr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9C0251" w:rsidRPr="003D48B2" w:rsidRDefault="009C0251">
            <w:pPr>
              <w:autoSpaceDE w:val="0"/>
              <w:autoSpaceDN w:val="0"/>
              <w:adjustRightInd w:val="0"/>
              <w:ind w:left="143" w:right="-20"/>
              <w:rPr>
                <w:rFonts w:ascii="Arial" w:hAnsi="Arial"/>
                <w:sz w:val="20"/>
                <w:szCs w:val="20"/>
              </w:rPr>
            </w:pPr>
            <w:r w:rsidRPr="003D48B2">
              <w:rPr>
                <w:rFonts w:ascii="Arial" w:hAnsi="Arial"/>
                <w:sz w:val="20"/>
                <w:szCs w:val="20"/>
              </w:rPr>
              <w:t>2.3</w:t>
            </w:r>
          </w:p>
          <w:p w:rsidR="009C0251" w:rsidRDefault="009C0251">
            <w:pPr>
              <w:autoSpaceDE w:val="0"/>
              <w:autoSpaceDN w:val="0"/>
              <w:adjustRightInd w:val="0"/>
              <w:ind w:left="143" w:right="-20"/>
            </w:pPr>
            <w:r w:rsidRPr="003D48B2">
              <w:rPr>
                <w:rFonts w:ascii="Arial" w:hAnsi="Arial"/>
                <w:sz w:val="20"/>
                <w:szCs w:val="20"/>
              </w:rPr>
              <w:t>2.4</w:t>
            </w:r>
          </w:p>
        </w:tc>
        <w:tc>
          <w:tcPr>
            <w:tcW w:w="37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C0251" w:rsidRDefault="009C0251">
            <w:pPr>
              <w:autoSpaceDE w:val="0"/>
              <w:autoSpaceDN w:val="0"/>
              <w:adjustRightInd w:val="0"/>
              <w:spacing w:before="7" w:line="220" w:lineRule="exact"/>
              <w:rPr>
                <w:sz w:val="22"/>
              </w:rPr>
            </w:pPr>
          </w:p>
          <w:p w:rsidR="009C0251" w:rsidRDefault="009C0251">
            <w:pPr>
              <w:autoSpaceDE w:val="0"/>
              <w:autoSpaceDN w:val="0"/>
              <w:bidi/>
              <w:adjustRightInd w:val="0"/>
              <w:spacing w:line="239" w:lineRule="auto"/>
              <w:ind w:left="128" w:right="133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طرح مثال لتغيير مطلوب في مكان العمل يعكس تحليل نقاط القوة والضعف والفرص والتهديدات (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SWOT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) أو التحليل السياسي والاقتصادي والاجتماعي والتكنولوجي (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PESTLE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)</w:t>
            </w:r>
          </w:p>
          <w:p w:rsidR="009C0251" w:rsidRDefault="009C0251">
            <w:pPr>
              <w:autoSpaceDE w:val="0"/>
              <w:autoSpaceDN w:val="0"/>
              <w:bidi/>
              <w:adjustRightInd w:val="0"/>
              <w:spacing w:line="239" w:lineRule="auto"/>
              <w:ind w:left="128" w:right="143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تحديد العوامل البشرية والمالية ذات الصلة فيما يتعلق بتخطيط التغيير في سياق المثال المطروح</w:t>
            </w:r>
          </w:p>
          <w:p w:rsidR="009C0251" w:rsidRDefault="009C0251">
            <w:pPr>
              <w:autoSpaceDE w:val="0"/>
              <w:autoSpaceDN w:val="0"/>
              <w:bidi/>
              <w:adjustRightInd w:val="0"/>
              <w:spacing w:line="239" w:lineRule="auto"/>
              <w:ind w:left="128" w:right="222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شرح كيفية التواصل مع الأشخاص وإشراكهم في الأمر لتسهيل إحداث تغيير فعّال</w:t>
            </w:r>
          </w:p>
          <w:p w:rsidR="009C0251" w:rsidRDefault="009C0251">
            <w:pPr>
              <w:autoSpaceDE w:val="0"/>
              <w:autoSpaceDN w:val="0"/>
              <w:bidi/>
              <w:adjustRightInd w:val="0"/>
              <w:ind w:left="128" w:right="309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استخدام أسلوب لتخطيط التغيير في إطار السياق المطروح</w:t>
            </w:r>
          </w:p>
        </w:tc>
      </w:tr>
      <w:tr w:rsidR="009C0251" w:rsidTr="00AF356D">
        <w:trPr>
          <w:trHeight w:hRule="exact" w:val="540"/>
        </w:trPr>
        <w:tc>
          <w:tcPr>
            <w:tcW w:w="83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CCFF"/>
          </w:tcPr>
          <w:p w:rsidR="009C0251" w:rsidRDefault="009C0251">
            <w:pPr>
              <w:autoSpaceDE w:val="0"/>
              <w:autoSpaceDN w:val="0"/>
              <w:adjustRightInd w:val="0"/>
              <w:spacing w:before="7" w:line="120" w:lineRule="exact"/>
              <w:rPr>
                <w:sz w:val="12"/>
              </w:rPr>
            </w:pPr>
          </w:p>
          <w:p w:rsidR="009C0251" w:rsidRDefault="009C0251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معلومات إضافية عن الوحدة</w:t>
            </w:r>
          </w:p>
        </w:tc>
      </w:tr>
      <w:tr w:rsidR="009C0251" w:rsidTr="00AF356D">
        <w:trPr>
          <w:trHeight w:hRule="exact" w:val="1020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C0251" w:rsidRDefault="009C0251">
            <w:pPr>
              <w:autoSpaceDE w:val="0"/>
              <w:autoSpaceDN w:val="0"/>
              <w:adjustRightInd w:val="0"/>
              <w:spacing w:before="7" w:line="120" w:lineRule="exact"/>
              <w:rPr>
                <w:sz w:val="12"/>
              </w:rPr>
            </w:pPr>
          </w:p>
          <w:p w:rsidR="009C0251" w:rsidRDefault="009C0251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غرض الوحدة وهدفها (أهدافها)</w:t>
            </w:r>
          </w:p>
        </w:tc>
        <w:tc>
          <w:tcPr>
            <w:tcW w:w="12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C0251" w:rsidRDefault="009C0251">
            <w:pPr>
              <w:autoSpaceDE w:val="0"/>
              <w:autoSpaceDN w:val="0"/>
              <w:adjustRightInd w:val="0"/>
            </w:pPr>
          </w:p>
        </w:tc>
        <w:tc>
          <w:tcPr>
            <w:tcW w:w="43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251" w:rsidRDefault="009C0251">
            <w:pPr>
              <w:autoSpaceDE w:val="0"/>
              <w:autoSpaceDN w:val="0"/>
              <w:adjustRightInd w:val="0"/>
              <w:spacing w:before="7" w:line="120" w:lineRule="exact"/>
              <w:rPr>
                <w:sz w:val="12"/>
              </w:rPr>
            </w:pPr>
          </w:p>
          <w:p w:rsidR="009C0251" w:rsidRDefault="009C0251">
            <w:pPr>
              <w:autoSpaceDE w:val="0"/>
              <w:autoSpaceDN w:val="0"/>
              <w:bidi/>
              <w:adjustRightInd w:val="0"/>
              <w:spacing w:line="249" w:lineRule="auto"/>
              <w:ind w:left="102" w:right="198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القدرة على تخطيط التغيير في المؤسسة وفقًا لما يطلبه المدير الأول المباشر الممارس أو المحتمل.</w:t>
            </w:r>
          </w:p>
        </w:tc>
      </w:tr>
      <w:tr w:rsidR="009C0251" w:rsidTr="00AF356D">
        <w:trPr>
          <w:trHeight w:hRule="exact" w:val="540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C0251" w:rsidRDefault="009C0251">
            <w:pPr>
              <w:autoSpaceDE w:val="0"/>
              <w:autoSpaceDN w:val="0"/>
              <w:adjustRightInd w:val="0"/>
              <w:spacing w:before="7" w:line="120" w:lineRule="exact"/>
              <w:rPr>
                <w:sz w:val="12"/>
              </w:rPr>
            </w:pPr>
          </w:p>
          <w:p w:rsidR="009C0251" w:rsidRDefault="009C0251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تاريخ مراجعة الوحدة</w:t>
            </w:r>
          </w:p>
        </w:tc>
        <w:tc>
          <w:tcPr>
            <w:tcW w:w="12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C0251" w:rsidRDefault="009C0251">
            <w:pPr>
              <w:autoSpaceDE w:val="0"/>
              <w:autoSpaceDN w:val="0"/>
              <w:adjustRightInd w:val="0"/>
            </w:pPr>
          </w:p>
        </w:tc>
        <w:tc>
          <w:tcPr>
            <w:tcW w:w="43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251" w:rsidRDefault="009C0251" w:rsidP="0039471E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</w:rPr>
            </w:pPr>
          </w:p>
          <w:p w:rsidR="009C0251" w:rsidRPr="00774882" w:rsidRDefault="0039471E" w:rsidP="001B17E6">
            <w:pPr>
              <w:autoSpaceDE w:val="0"/>
              <w:autoSpaceDN w:val="0"/>
              <w:bidi/>
              <w:adjustRightInd w:val="0"/>
              <w:ind w:left="102" w:right="122"/>
              <w:rPr>
                <w:rFonts w:ascii="Arial" w:hAnsi="Arial" w:cs="Arial"/>
                <w:sz w:val="20"/>
                <w:szCs w:val="20"/>
              </w:rPr>
            </w:pPr>
            <w:r w:rsidRPr="00774882">
              <w:rPr>
                <w:rFonts w:ascii="Arial" w:hAnsi="Arial" w:cs="Arial"/>
                <w:sz w:val="20"/>
                <w:szCs w:val="20"/>
                <w:rtl/>
              </w:rPr>
              <w:t>31/3/2017</w:t>
            </w:r>
          </w:p>
        </w:tc>
      </w:tr>
      <w:tr w:rsidR="009C0251" w:rsidTr="00AF356D">
        <w:trPr>
          <w:trHeight w:hRule="exact" w:val="1220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251" w:rsidRDefault="009C0251">
            <w:pPr>
              <w:autoSpaceDE w:val="0"/>
              <w:autoSpaceDN w:val="0"/>
              <w:adjustRightInd w:val="0"/>
              <w:spacing w:before="7" w:line="120" w:lineRule="exact"/>
              <w:rPr>
                <w:sz w:val="12"/>
              </w:rPr>
            </w:pPr>
          </w:p>
          <w:p w:rsidR="009C0251" w:rsidRDefault="009C0251">
            <w:pPr>
              <w:autoSpaceDE w:val="0"/>
              <w:autoSpaceDN w:val="0"/>
              <w:bidi/>
              <w:adjustRightInd w:val="0"/>
              <w:spacing w:line="250" w:lineRule="auto"/>
              <w:ind w:left="102" w:right="132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تفاصيل العلاقة بين الوحدة والمعايير المهنية الوطنية أو المعايير المهنية أو المناهج ذات الصلة (إذا كان ذلك ملائمًا)</w:t>
            </w:r>
          </w:p>
        </w:tc>
        <w:tc>
          <w:tcPr>
            <w:tcW w:w="43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251" w:rsidRPr="00BB3F19" w:rsidRDefault="009C0251" w:rsidP="00BB3F19">
            <w:pPr>
              <w:autoSpaceDE w:val="0"/>
              <w:autoSpaceDN w:val="0"/>
              <w:adjustRightInd w:val="0"/>
              <w:spacing w:before="7"/>
              <w:rPr>
                <w:sz w:val="28"/>
              </w:rPr>
            </w:pPr>
          </w:p>
          <w:p w:rsidR="009C0251" w:rsidRDefault="009C0251">
            <w:pPr>
              <w:autoSpaceDE w:val="0"/>
              <w:autoSpaceDN w:val="0"/>
              <w:bidi/>
              <w:adjustRightInd w:val="0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روابط إلى المعايير المهنية الوطنية (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NOS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) للإدارة والقيادة</w:t>
            </w:r>
          </w:p>
          <w:p w:rsidR="009C0251" w:rsidRDefault="009C0251" w:rsidP="00AF356D">
            <w:pPr>
              <w:autoSpaceDE w:val="0"/>
              <w:autoSpaceDN w:val="0"/>
              <w:bidi/>
              <w:adjustRightInd w:val="0"/>
              <w:spacing w:before="9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لعام 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2008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: الوحدات رقم</w:t>
            </w:r>
            <w:r w:rsidRPr="00AF356D">
              <w:rPr>
                <w:rFonts w:ascii="Arial" w:eastAsia="Arial" w:hAnsi="Arial" w:cs="Arial"/>
                <w:spacing w:val="-100"/>
                <w:sz w:val="20"/>
                <w:szCs w:val="20"/>
                <w:rtl/>
                <w:lang w:bidi="ar"/>
              </w:rPr>
              <w:t xml:space="preserve"> </w:t>
            </w:r>
            <w:r w:rsidR="00AF356D">
              <w:rPr>
                <w:rFonts w:ascii="Arial" w:eastAsia="Arial" w:hAnsi="Arial" w:cs="Arial"/>
                <w:sz w:val="20"/>
                <w:szCs w:val="20"/>
                <w:lang w:bidi="ar"/>
              </w:rPr>
              <w:t xml:space="preserve">“C5” 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و</w:t>
            </w:r>
            <w:r w:rsidR="00AF356D">
              <w:rPr>
                <w:rFonts w:ascii="Arial" w:eastAsia="Arial" w:hAnsi="Arial" w:cs="Arial"/>
                <w:sz w:val="20"/>
                <w:szCs w:val="20"/>
                <w:lang w:bidi="ar"/>
              </w:rPr>
              <w:t>“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C6</w:t>
            </w:r>
            <w:r w:rsidR="00AF356D">
              <w:rPr>
                <w:rFonts w:ascii="Arial" w:eastAsia="Arial" w:hAnsi="Arial" w:cs="Arial"/>
                <w:sz w:val="20"/>
                <w:szCs w:val="20"/>
                <w:lang w:bidi="ar"/>
              </w:rPr>
              <w:t xml:space="preserve">” </w:t>
            </w:r>
          </w:p>
        </w:tc>
      </w:tr>
      <w:tr w:rsidR="009C0251" w:rsidTr="00AF356D">
        <w:trPr>
          <w:trHeight w:hRule="exact" w:val="980"/>
        </w:trPr>
        <w:tc>
          <w:tcPr>
            <w:tcW w:w="83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251" w:rsidRDefault="009C0251">
            <w:pPr>
              <w:autoSpaceDE w:val="0"/>
              <w:autoSpaceDN w:val="0"/>
              <w:adjustRightInd w:val="0"/>
              <w:spacing w:before="7" w:line="120" w:lineRule="exact"/>
              <w:rPr>
                <w:sz w:val="12"/>
              </w:rPr>
            </w:pPr>
          </w:p>
          <w:p w:rsidR="009C0251" w:rsidRDefault="009C0251">
            <w:pPr>
              <w:autoSpaceDE w:val="0"/>
              <w:autoSpaceDN w:val="0"/>
              <w:bidi/>
              <w:adjustRightInd w:val="0"/>
              <w:spacing w:line="250" w:lineRule="auto"/>
              <w:ind w:left="102" w:right="4501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متطلبات التقييم أو دليله الاسترشادي المحدد من قبل قطاع أو هيئة تنظيمية (إذا كان ملائمًا)</w:t>
            </w:r>
          </w:p>
        </w:tc>
      </w:tr>
      <w:tr w:rsidR="009C0251" w:rsidTr="00AF356D">
        <w:trPr>
          <w:trHeight w:hRule="exact" w:val="979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251" w:rsidRDefault="009C0251">
            <w:pPr>
              <w:autoSpaceDE w:val="0"/>
              <w:autoSpaceDN w:val="0"/>
              <w:adjustRightInd w:val="0"/>
              <w:spacing w:before="7" w:line="120" w:lineRule="exact"/>
              <w:rPr>
                <w:sz w:val="12"/>
              </w:rPr>
            </w:pPr>
          </w:p>
          <w:p w:rsidR="009C0251" w:rsidRDefault="009C0251">
            <w:pPr>
              <w:autoSpaceDE w:val="0"/>
              <w:autoSpaceDN w:val="0"/>
              <w:bidi/>
              <w:adjustRightInd w:val="0"/>
              <w:spacing w:line="250" w:lineRule="auto"/>
              <w:ind w:left="102" w:right="486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دعم مقدم إلى الوحدة من قبل أحد مجالس قطاع تنمية المهارات أو هيئة أخرى معنية (عند الحاجة)</w:t>
            </w:r>
          </w:p>
        </w:tc>
        <w:tc>
          <w:tcPr>
            <w:tcW w:w="43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251" w:rsidRDefault="009C0251">
            <w:pPr>
              <w:autoSpaceDE w:val="0"/>
              <w:autoSpaceDN w:val="0"/>
              <w:adjustRightInd w:val="0"/>
              <w:spacing w:before="5" w:line="220" w:lineRule="exact"/>
              <w:rPr>
                <w:sz w:val="22"/>
              </w:rPr>
            </w:pPr>
          </w:p>
          <w:p w:rsidR="009C0251" w:rsidRDefault="009C0251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مجلس الإدارة المختص (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CfA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)</w:t>
            </w:r>
          </w:p>
        </w:tc>
      </w:tr>
      <w:tr w:rsidR="009C0251" w:rsidTr="00AF356D">
        <w:trPr>
          <w:trHeight w:hRule="exact" w:val="371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251" w:rsidRDefault="009C0251" w:rsidP="00BC4E92">
            <w:pPr>
              <w:autoSpaceDE w:val="0"/>
              <w:autoSpaceDN w:val="0"/>
              <w:bidi/>
              <w:adjustRightInd w:val="0"/>
              <w:spacing w:before="61"/>
              <w:ind w:left="102" w:right="-23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مبادئ المساواة المتفق عليها للوحدة (عند</w:t>
            </w:r>
            <w:r w:rsidR="00AF356D">
              <w:rPr>
                <w:rFonts w:ascii="Arial" w:eastAsia="Arial" w:hAnsi="Arial" w:cs="Arial"/>
                <w:sz w:val="20"/>
                <w:szCs w:val="20"/>
                <w:lang w:bidi="ar"/>
              </w:rPr>
              <w:t xml:space="preserve"> </w:t>
            </w:r>
            <w:r w:rsidR="00AF356D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الحاجة)</w:t>
            </w:r>
          </w:p>
        </w:tc>
        <w:tc>
          <w:tcPr>
            <w:tcW w:w="43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251" w:rsidRDefault="009C0251" w:rsidP="00BC4E92">
            <w:pPr>
              <w:autoSpaceDE w:val="0"/>
              <w:autoSpaceDN w:val="0"/>
              <w:bidi/>
              <w:adjustRightInd w:val="0"/>
              <w:spacing w:before="61"/>
              <w:ind w:left="102" w:right="-23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الوحدة رقم </w:t>
            </w:r>
            <w:r w:rsidR="00DD5392">
              <w:rPr>
                <w:rFonts w:ascii="Arial" w:eastAsia="Arial" w:hAnsi="Arial" w:cs="Arial"/>
                <w:sz w:val="20"/>
                <w:szCs w:val="20"/>
                <w:lang w:bidi="ar"/>
              </w:rPr>
              <w:t>“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M3.03</w:t>
            </w:r>
            <w:r w:rsidR="00DD5392">
              <w:rPr>
                <w:rFonts w:ascii="Arial" w:eastAsia="Arial" w:hAnsi="Arial" w:cs="Arial"/>
                <w:sz w:val="20"/>
                <w:szCs w:val="20"/>
                <w:lang w:bidi="ar"/>
              </w:rPr>
              <w:t>”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 - تخطيط التغيير في مكان العمل</w:t>
            </w:r>
          </w:p>
        </w:tc>
      </w:tr>
    </w:tbl>
    <w:p w:rsidR="009C0251" w:rsidRDefault="009C0251">
      <w:pPr>
        <w:sectPr w:rsidR="009C0251" w:rsidSect="00194425">
          <w:type w:val="continuous"/>
          <w:pgSz w:w="12240" w:h="15840"/>
          <w:pgMar w:top="1360" w:right="1720" w:bottom="280" w:left="1700" w:header="720" w:footer="720" w:gutter="0"/>
          <w:cols w:space="720"/>
        </w:sectPr>
      </w:pPr>
    </w:p>
    <w:p w:rsidR="009C0251" w:rsidRDefault="009C0251">
      <w:pPr>
        <w:autoSpaceDE w:val="0"/>
        <w:autoSpaceDN w:val="0"/>
        <w:adjustRightInd w:val="0"/>
        <w:spacing w:before="9" w:line="90" w:lineRule="exact"/>
        <w:rPr>
          <w:sz w:val="9"/>
        </w:rPr>
      </w:pPr>
    </w:p>
    <w:tbl>
      <w:tblPr>
        <w:bidiVisual/>
        <w:tblW w:w="8380" w:type="dxa"/>
        <w:tblInd w:w="1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3675"/>
        <w:gridCol w:w="4312"/>
      </w:tblGrid>
      <w:tr w:rsidR="00AF356D" w:rsidTr="00D36A2C">
        <w:trPr>
          <w:trHeight w:val="521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56D" w:rsidRDefault="00AF356D">
            <w:pPr>
              <w:autoSpaceDE w:val="0"/>
              <w:autoSpaceDN w:val="0"/>
              <w:adjustRightInd w:val="0"/>
              <w:spacing w:before="7" w:line="120" w:lineRule="exact"/>
              <w:rPr>
                <w:sz w:val="12"/>
              </w:rPr>
            </w:pPr>
          </w:p>
          <w:p w:rsidR="00AF356D" w:rsidRDefault="00AF356D" w:rsidP="00D36A2C">
            <w:pPr>
              <w:autoSpaceDE w:val="0"/>
              <w:autoSpaceDN w:val="0"/>
              <w:bidi/>
              <w:adjustRightInd w:val="0"/>
              <w:spacing w:line="250" w:lineRule="auto"/>
              <w:ind w:left="102" w:right="782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موقع الوحدة داخل</w:t>
            </w:r>
            <w:r w:rsidR="00D36A2C">
              <w:rPr>
                <w:rFonts w:ascii="Arial" w:eastAsia="Arial" w:hAnsi="Arial" w:cs="Arial"/>
                <w:sz w:val="20"/>
                <w:szCs w:val="20"/>
                <w:lang w:bidi="ar"/>
              </w:rPr>
              <w:t>”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موضوع/قسم</w:t>
            </w:r>
            <w:r w:rsidR="00D36A2C">
              <w:rPr>
                <w:rFonts w:ascii="Arial" w:eastAsia="Arial" w:hAnsi="Arial" w:cs="Arial"/>
                <w:sz w:val="20"/>
                <w:szCs w:val="20"/>
                <w:lang w:bidi="ar"/>
              </w:rPr>
              <w:t>“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 نظام التصنيف</w:t>
            </w:r>
          </w:p>
        </w:tc>
        <w:tc>
          <w:tcPr>
            <w:tcW w:w="4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56D" w:rsidRPr="00D36A2C" w:rsidRDefault="00AF356D" w:rsidP="00D36A2C">
            <w:pPr>
              <w:autoSpaceDE w:val="0"/>
              <w:autoSpaceDN w:val="0"/>
              <w:adjustRightInd w:val="0"/>
              <w:spacing w:before="7" w:line="120" w:lineRule="exact"/>
              <w:rPr>
                <w:sz w:val="14"/>
              </w:rPr>
            </w:pPr>
          </w:p>
          <w:p w:rsidR="00AF356D" w:rsidRDefault="00AF356D" w:rsidP="00D36A2C">
            <w:pPr>
              <w:autoSpaceDE w:val="0"/>
              <w:autoSpaceDN w:val="0"/>
              <w:bidi/>
              <w:adjustRightInd w:val="0"/>
              <w:spacing w:line="336" w:lineRule="auto"/>
              <w:ind w:left="102" w:right="-23"/>
            </w:pP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15.3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 – إدارة الأعمال</w:t>
            </w:r>
          </w:p>
        </w:tc>
      </w:tr>
      <w:tr w:rsidR="00AF356D" w:rsidTr="00D36A2C">
        <w:trPr>
          <w:trHeight w:hRule="exact" w:val="739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56D" w:rsidRDefault="00AF356D">
            <w:pPr>
              <w:autoSpaceDE w:val="0"/>
              <w:autoSpaceDN w:val="0"/>
              <w:adjustRightInd w:val="0"/>
              <w:spacing w:before="7" w:line="120" w:lineRule="exact"/>
              <w:rPr>
                <w:sz w:val="12"/>
              </w:rPr>
            </w:pPr>
          </w:p>
          <w:p w:rsidR="00AF356D" w:rsidRDefault="00AF356D">
            <w:pPr>
              <w:autoSpaceDE w:val="0"/>
              <w:autoSpaceDN w:val="0"/>
              <w:bidi/>
              <w:adjustRightInd w:val="0"/>
              <w:spacing w:line="250" w:lineRule="auto"/>
              <w:ind w:left="102" w:right="366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اسم المؤسسة التي تقدم الوحدة</w:t>
            </w:r>
          </w:p>
        </w:tc>
        <w:tc>
          <w:tcPr>
            <w:tcW w:w="4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56D" w:rsidRDefault="00AF356D" w:rsidP="00D36A2C">
            <w:pPr>
              <w:autoSpaceDE w:val="0"/>
              <w:autoSpaceDN w:val="0"/>
              <w:adjustRightInd w:val="0"/>
              <w:spacing w:before="6" w:line="120" w:lineRule="exact"/>
            </w:pPr>
          </w:p>
          <w:p w:rsidR="00AF356D" w:rsidRDefault="00AF356D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معهد القيادة والإدارة</w:t>
            </w:r>
          </w:p>
        </w:tc>
      </w:tr>
      <w:tr w:rsidR="00AF356D" w:rsidTr="00D36A2C">
        <w:trPr>
          <w:trHeight w:hRule="exact" w:val="740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56D" w:rsidRDefault="00AF356D">
            <w:pPr>
              <w:autoSpaceDE w:val="0"/>
              <w:autoSpaceDN w:val="0"/>
              <w:adjustRightInd w:val="0"/>
              <w:spacing w:before="7" w:line="120" w:lineRule="exact"/>
              <w:rPr>
                <w:sz w:val="12"/>
              </w:rPr>
            </w:pPr>
          </w:p>
          <w:p w:rsidR="00AF356D" w:rsidRDefault="00AF356D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إمكانية الاستخدام</w:t>
            </w:r>
          </w:p>
        </w:tc>
        <w:tc>
          <w:tcPr>
            <w:tcW w:w="4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56D" w:rsidRDefault="00AF356D">
            <w:pPr>
              <w:autoSpaceDE w:val="0"/>
              <w:autoSpaceDN w:val="0"/>
              <w:adjustRightInd w:val="0"/>
            </w:pPr>
          </w:p>
        </w:tc>
      </w:tr>
      <w:tr w:rsidR="00AF356D" w:rsidTr="00194425">
        <w:trPr>
          <w:trHeight w:hRule="exact" w:val="540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</w:tcBorders>
            <w:shd w:val="clear" w:color="auto" w:fill="99CCFF"/>
          </w:tcPr>
          <w:p w:rsidR="00AF356D" w:rsidRDefault="00AF356D">
            <w:pPr>
              <w:autoSpaceDE w:val="0"/>
              <w:autoSpaceDN w:val="0"/>
              <w:adjustRightInd w:val="0"/>
              <w:spacing w:before="7" w:line="120" w:lineRule="exact"/>
              <w:rPr>
                <w:sz w:val="12"/>
              </w:rPr>
            </w:pPr>
          </w:p>
          <w:p w:rsidR="00AF356D" w:rsidRDefault="00AF356D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إرشادات إضافية حول الوحدة</w:t>
            </w:r>
          </w:p>
        </w:tc>
        <w:tc>
          <w:tcPr>
            <w:tcW w:w="4312" w:type="dxa"/>
            <w:tcBorders>
              <w:right w:val="single" w:sz="6" w:space="0" w:color="000000"/>
            </w:tcBorders>
            <w:shd w:val="clear" w:color="auto" w:fill="99CCFF"/>
          </w:tcPr>
          <w:p w:rsidR="00AF356D" w:rsidRDefault="00AF356D">
            <w:pPr>
              <w:autoSpaceDE w:val="0"/>
              <w:autoSpaceDN w:val="0"/>
              <w:adjustRightInd w:val="0"/>
            </w:pPr>
          </w:p>
        </w:tc>
      </w:tr>
      <w:tr w:rsidR="00AF356D" w:rsidTr="00D36A2C">
        <w:trPr>
          <w:trHeight w:hRule="exact" w:val="540"/>
        </w:trPr>
        <w:tc>
          <w:tcPr>
            <w:tcW w:w="83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56D" w:rsidRDefault="00AF356D">
            <w:pPr>
              <w:autoSpaceDE w:val="0"/>
              <w:autoSpaceDN w:val="0"/>
              <w:adjustRightInd w:val="0"/>
              <w:spacing w:before="7" w:line="120" w:lineRule="exact"/>
              <w:rPr>
                <w:sz w:val="12"/>
              </w:rPr>
            </w:pPr>
          </w:p>
          <w:p w:rsidR="00AF356D" w:rsidRDefault="00AF356D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المحتوى الدلالي:</w:t>
            </w:r>
          </w:p>
        </w:tc>
      </w:tr>
      <w:tr w:rsidR="00AF356D" w:rsidTr="008447BB">
        <w:trPr>
          <w:trHeight w:hRule="exact" w:val="924"/>
        </w:trPr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56D" w:rsidRDefault="00AF356D">
            <w:pPr>
              <w:autoSpaceDE w:val="0"/>
              <w:autoSpaceDN w:val="0"/>
              <w:adjustRightInd w:val="0"/>
              <w:spacing w:before="6" w:line="120" w:lineRule="exact"/>
              <w:rPr>
                <w:sz w:val="12"/>
              </w:rPr>
            </w:pPr>
          </w:p>
          <w:p w:rsidR="00AF356D" w:rsidRDefault="00AF356D">
            <w:pPr>
              <w:autoSpaceDE w:val="0"/>
              <w:autoSpaceDN w:val="0"/>
              <w:adjustRightInd w:val="0"/>
              <w:ind w:left="100" w:right="80"/>
              <w:jc w:val="center"/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79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56D" w:rsidRDefault="00AF356D">
            <w:pPr>
              <w:autoSpaceDE w:val="0"/>
              <w:autoSpaceDN w:val="0"/>
              <w:adjustRightInd w:val="0"/>
              <w:spacing w:before="20" w:line="220" w:lineRule="exact"/>
              <w:rPr>
                <w:sz w:val="22"/>
              </w:rPr>
            </w:pPr>
          </w:p>
          <w:p w:rsidR="00AF356D" w:rsidRDefault="00AF356D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التحليل السياسي والاقتصادي والاجتماعي والتكنولوجي (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PESTLE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)</w:t>
            </w:r>
          </w:p>
          <w:p w:rsidR="00AF356D" w:rsidRDefault="00AF356D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2"/>
              <w:ind w:left="102" w:right="-20"/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تحليل نقاط القوة والضعف والفرص والتهديدات التنظيمي (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SWOT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)</w:t>
            </w:r>
          </w:p>
        </w:tc>
      </w:tr>
      <w:tr w:rsidR="00AF356D" w:rsidTr="008447BB">
        <w:trPr>
          <w:trHeight w:val="1638"/>
        </w:trPr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56D" w:rsidRDefault="00AF356D">
            <w:pPr>
              <w:autoSpaceDE w:val="0"/>
              <w:autoSpaceDN w:val="0"/>
              <w:adjustRightInd w:val="0"/>
              <w:spacing w:before="6" w:line="120" w:lineRule="exact"/>
              <w:rPr>
                <w:sz w:val="12"/>
              </w:rPr>
            </w:pPr>
          </w:p>
          <w:p w:rsidR="00AF356D" w:rsidRDefault="00AF356D">
            <w:pPr>
              <w:autoSpaceDE w:val="0"/>
              <w:autoSpaceDN w:val="0"/>
              <w:adjustRightInd w:val="0"/>
              <w:ind w:left="100" w:right="80"/>
              <w:jc w:val="center"/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79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56D" w:rsidRDefault="00AF356D">
            <w:pPr>
              <w:autoSpaceDE w:val="0"/>
              <w:autoSpaceDN w:val="0"/>
              <w:adjustRightInd w:val="0"/>
              <w:spacing w:before="20" w:line="220" w:lineRule="exact"/>
              <w:rPr>
                <w:sz w:val="22"/>
              </w:rPr>
            </w:pPr>
          </w:p>
          <w:p w:rsidR="00AF356D" w:rsidRDefault="00AF356D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مبادئ تغيير الإدارة</w:t>
            </w:r>
          </w:p>
          <w:p w:rsidR="00AF356D" w:rsidRDefault="00AF356D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2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طرق تخطيط التغيير</w:t>
            </w:r>
          </w:p>
          <w:p w:rsidR="00AF356D" w:rsidRDefault="00AF356D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2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استخدام مخططات غانت (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Gantt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) وتخطيط الشبكة كأدوات لتخطيط التغيير</w:t>
            </w:r>
          </w:p>
          <w:p w:rsidR="00AF356D" w:rsidRDefault="00AF356D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2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تحديد العوامل المالية والبشرية عند التفكير بشأن التغيير</w:t>
            </w:r>
          </w:p>
          <w:p w:rsidR="00AF356D" w:rsidRDefault="00AF356D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6" w:line="230" w:lineRule="exact"/>
              <w:ind w:left="462" w:right="755" w:hanging="360"/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أهمية التواصل وإشراك الأشخاص لتسهيل إحداث التغيير الفعّال</w:t>
            </w:r>
          </w:p>
        </w:tc>
      </w:tr>
    </w:tbl>
    <w:p w:rsidR="009C0251" w:rsidRDefault="009C0251"/>
    <w:sectPr w:rsidR="009C0251" w:rsidSect="00194425">
      <w:pgSz w:w="12240" w:h="15840"/>
      <w:pgMar w:top="1340" w:right="1720" w:bottom="280" w:left="1680" w:header="720" w:footer="720" w:gutter="0"/>
      <w:cols w:space="720" w:equalWidth="0">
        <w:col w:w="88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9E9" w:rsidRDefault="00E729E9" w:rsidP="00F629B1">
      <w:r>
        <w:separator/>
      </w:r>
    </w:p>
  </w:endnote>
  <w:endnote w:type="continuationSeparator" w:id="0">
    <w:p w:rsidR="00E729E9" w:rsidRDefault="00E729E9" w:rsidP="00F62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9E9" w:rsidRDefault="00E729E9" w:rsidP="00F629B1">
      <w:r>
        <w:separator/>
      </w:r>
    </w:p>
  </w:footnote>
  <w:footnote w:type="continuationSeparator" w:id="0">
    <w:p w:rsidR="00E729E9" w:rsidRDefault="00E729E9" w:rsidP="00F62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SortMethod w:val="0000"/>
  <w:doNotTrackMoves/>
  <w:defaultTabStop w:val="720"/>
  <w:doNotShadeFormData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356D"/>
    <w:rsid w:val="000061D3"/>
    <w:rsid w:val="00194425"/>
    <w:rsid w:val="001B17E6"/>
    <w:rsid w:val="00295E43"/>
    <w:rsid w:val="003942B2"/>
    <w:rsid w:val="0039471E"/>
    <w:rsid w:val="003D48B2"/>
    <w:rsid w:val="00425416"/>
    <w:rsid w:val="004D50D7"/>
    <w:rsid w:val="005F24EB"/>
    <w:rsid w:val="006D2F00"/>
    <w:rsid w:val="00766BF3"/>
    <w:rsid w:val="00774882"/>
    <w:rsid w:val="007E56C3"/>
    <w:rsid w:val="00803D06"/>
    <w:rsid w:val="008447BB"/>
    <w:rsid w:val="009C0251"/>
    <w:rsid w:val="009D0128"/>
    <w:rsid w:val="00AD1A3F"/>
    <w:rsid w:val="00AF356D"/>
    <w:rsid w:val="00B0240F"/>
    <w:rsid w:val="00BB3F19"/>
    <w:rsid w:val="00BC4E92"/>
    <w:rsid w:val="00C01EF5"/>
    <w:rsid w:val="00D108A9"/>
    <w:rsid w:val="00D24BBC"/>
    <w:rsid w:val="00D36A2C"/>
    <w:rsid w:val="00D91276"/>
    <w:rsid w:val="00DD5392"/>
    <w:rsid w:val="00E729E9"/>
    <w:rsid w:val="00F629B1"/>
    <w:rsid w:val="00F9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B6C4C058-0091-4CA3-ADCD-AE8953E2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42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2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629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29B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F629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29B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3E11261</Template>
  <TotalTime>0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</vt:lpstr>
    </vt:vector>
  </TitlesOfParts>
  <Company>Hewlett-Packard Company</Company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</dc:title>
  <dc:subject/>
  <dc:creator>shalinis</dc:creator>
  <cp:keywords/>
  <cp:lastModifiedBy>Shanni Pratt</cp:lastModifiedBy>
  <cp:revision>2</cp:revision>
  <cp:lastPrinted>1601-01-01T00:00:00Z</cp:lastPrinted>
  <dcterms:created xsi:type="dcterms:W3CDTF">2015-01-22T09:17:00Z</dcterms:created>
  <dcterms:modified xsi:type="dcterms:W3CDTF">2015-01-22T09:17:00Z</dcterms:modified>
</cp:coreProperties>
</file>